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7B8" w:rsidRPr="004F28D0" w:rsidRDefault="00751F32" w:rsidP="00751F32">
      <w:pPr>
        <w:jc w:val="center"/>
        <w:rPr>
          <w:rFonts w:ascii="方正兰亭黑简体" w:eastAsia="方正兰亭黑简体" w:hAnsi="方正兰亭黑简体"/>
          <w:sz w:val="44"/>
          <w:szCs w:val="44"/>
        </w:rPr>
      </w:pPr>
      <w:r w:rsidRPr="004F28D0">
        <w:rPr>
          <w:rFonts w:ascii="方正兰亭黑简体" w:eastAsia="方正兰亭黑简体" w:hAnsi="方正兰亭黑简体" w:hint="eastAsia"/>
          <w:sz w:val="44"/>
          <w:szCs w:val="44"/>
        </w:rPr>
        <w:t>无锡爱思开海力士幸福公益基金会</w:t>
      </w:r>
    </w:p>
    <w:p w:rsidR="00751F32" w:rsidRPr="004F28D0" w:rsidRDefault="00751F32" w:rsidP="00751F32">
      <w:pPr>
        <w:jc w:val="center"/>
        <w:rPr>
          <w:rFonts w:ascii="方正兰亭黑简体" w:eastAsia="方正兰亭黑简体" w:hAnsi="方正兰亭黑简体"/>
          <w:sz w:val="44"/>
          <w:szCs w:val="44"/>
        </w:rPr>
      </w:pPr>
      <w:r w:rsidRPr="004F28D0">
        <w:rPr>
          <w:rFonts w:ascii="方正兰亭黑简体" w:eastAsia="方正兰亭黑简体" w:hAnsi="方正兰亭黑简体" w:hint="eastAsia"/>
          <w:sz w:val="44"/>
          <w:szCs w:val="44"/>
        </w:rPr>
        <w:t>项目管理制度</w:t>
      </w:r>
    </w:p>
    <w:p w:rsidR="00751F32" w:rsidRPr="004F28D0" w:rsidRDefault="00751F32" w:rsidP="00751F32">
      <w:pPr>
        <w:jc w:val="center"/>
        <w:rPr>
          <w:rFonts w:ascii="方正兰亭黑简体" w:eastAsia="方正兰亭黑简体" w:hAnsi="方正兰亭黑简体"/>
          <w:sz w:val="44"/>
          <w:szCs w:val="44"/>
        </w:rPr>
      </w:pPr>
    </w:p>
    <w:p w:rsidR="00751F32" w:rsidRPr="004F28D0" w:rsidRDefault="00751F32" w:rsidP="00751F32">
      <w:pPr>
        <w:pStyle w:val="a3"/>
        <w:numPr>
          <w:ilvl w:val="0"/>
          <w:numId w:val="2"/>
        </w:numPr>
        <w:ind w:firstLineChars="0"/>
        <w:jc w:val="left"/>
        <w:rPr>
          <w:rFonts w:ascii="方正兰亭黑简体" w:eastAsia="方正兰亭黑简体" w:hAnsi="方正兰亭黑简体"/>
          <w:sz w:val="28"/>
          <w:szCs w:val="28"/>
        </w:rPr>
      </w:pPr>
      <w:r w:rsidRPr="004F28D0">
        <w:rPr>
          <w:rFonts w:ascii="方正兰亭黑简体" w:eastAsia="方正兰亭黑简体" w:hAnsi="方正兰亭黑简体" w:hint="eastAsia"/>
          <w:sz w:val="28"/>
          <w:szCs w:val="28"/>
        </w:rPr>
        <w:t>目的</w:t>
      </w:r>
    </w:p>
    <w:p w:rsidR="00751F32" w:rsidRPr="004F28D0" w:rsidRDefault="005475B1" w:rsidP="00751F32">
      <w:pPr>
        <w:ind w:firstLineChars="200" w:firstLine="48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为规范无锡</w:t>
      </w:r>
      <w:r w:rsidR="00751F32" w:rsidRPr="004F28D0">
        <w:rPr>
          <w:rFonts w:ascii="方正兰亭黑简体" w:eastAsia="方正兰亭黑简体" w:hAnsi="方正兰亭黑简体" w:hint="eastAsia"/>
          <w:sz w:val="24"/>
          <w:szCs w:val="24"/>
        </w:rPr>
        <w:t>爱思开海力士幸福公益基金会（以下简称基金会）项目的管理，确保项目运行的合法、合规、合理，实现项目的预期目标，维护基金会、受益方的合法权益，根据《基金会管理条例》、及国家相关法律法规，指定本制度。</w:t>
      </w:r>
    </w:p>
    <w:p w:rsidR="0094518A" w:rsidRPr="004F28D0" w:rsidRDefault="0094518A" w:rsidP="00751F32">
      <w:pPr>
        <w:ind w:firstLineChars="200" w:firstLine="480"/>
        <w:jc w:val="left"/>
        <w:rPr>
          <w:rFonts w:ascii="方正兰亭黑简体" w:eastAsia="方正兰亭黑简体" w:hAnsi="方正兰亭黑简体"/>
          <w:sz w:val="24"/>
          <w:szCs w:val="24"/>
        </w:rPr>
      </w:pPr>
    </w:p>
    <w:p w:rsidR="00751F32" w:rsidRPr="004F28D0" w:rsidRDefault="00751F32" w:rsidP="00751F32">
      <w:pPr>
        <w:pStyle w:val="a3"/>
        <w:numPr>
          <w:ilvl w:val="0"/>
          <w:numId w:val="2"/>
        </w:numPr>
        <w:ind w:firstLineChars="0"/>
        <w:jc w:val="left"/>
        <w:rPr>
          <w:rFonts w:ascii="方正兰亭黑简体" w:eastAsia="方正兰亭黑简体" w:hAnsi="方正兰亭黑简体"/>
          <w:sz w:val="28"/>
          <w:szCs w:val="28"/>
        </w:rPr>
      </w:pPr>
      <w:r w:rsidRPr="004F28D0">
        <w:rPr>
          <w:rFonts w:ascii="方正兰亭黑简体" w:eastAsia="方正兰亭黑简体" w:hAnsi="方正兰亭黑简体" w:hint="eastAsia"/>
          <w:sz w:val="28"/>
          <w:szCs w:val="28"/>
        </w:rPr>
        <w:t>具体内容</w:t>
      </w:r>
    </w:p>
    <w:p w:rsidR="0094518A" w:rsidRPr="004F28D0" w:rsidRDefault="0094518A" w:rsidP="0094518A">
      <w:pPr>
        <w:pStyle w:val="a3"/>
        <w:ind w:left="720" w:firstLineChars="0" w:firstLine="0"/>
        <w:jc w:val="left"/>
        <w:rPr>
          <w:rFonts w:ascii="方正兰亭黑简体" w:eastAsia="方正兰亭黑简体" w:hAnsi="方正兰亭黑简体"/>
          <w:sz w:val="28"/>
          <w:szCs w:val="28"/>
        </w:rPr>
      </w:pPr>
    </w:p>
    <w:p w:rsidR="00751F32" w:rsidRPr="004F28D0" w:rsidRDefault="00751F32" w:rsidP="00751F32">
      <w:pPr>
        <w:pStyle w:val="a3"/>
        <w:ind w:left="720" w:firstLineChars="0" w:firstLine="0"/>
        <w:jc w:val="center"/>
        <w:rPr>
          <w:rFonts w:ascii="方正兰亭黑简体" w:eastAsia="方正兰亭黑简体" w:hAnsi="方正兰亭黑简体"/>
          <w:sz w:val="28"/>
          <w:szCs w:val="28"/>
        </w:rPr>
      </w:pPr>
      <w:r w:rsidRPr="004F28D0">
        <w:rPr>
          <w:rFonts w:ascii="方正兰亭黑简体" w:eastAsia="方正兰亭黑简体" w:hAnsi="方正兰亭黑简体" w:hint="eastAsia"/>
          <w:sz w:val="28"/>
          <w:szCs w:val="28"/>
        </w:rPr>
        <w:t>第一</w:t>
      </w:r>
      <w:r w:rsidR="00F118C2" w:rsidRPr="004F28D0">
        <w:rPr>
          <w:rFonts w:ascii="方正兰亭黑简体" w:eastAsia="方正兰亭黑简体" w:hAnsi="方正兰亭黑简体" w:hint="eastAsia"/>
          <w:sz w:val="28"/>
          <w:szCs w:val="28"/>
        </w:rPr>
        <w:t>章</w:t>
      </w:r>
      <w:r w:rsidRPr="004F28D0">
        <w:rPr>
          <w:rFonts w:ascii="方正兰亭黑简体" w:eastAsia="方正兰亭黑简体" w:hAnsi="方正兰亭黑简体" w:hint="eastAsia"/>
          <w:sz w:val="28"/>
          <w:szCs w:val="28"/>
        </w:rPr>
        <w:t xml:space="preserve"> </w:t>
      </w:r>
      <w:r w:rsidRPr="004F28D0">
        <w:rPr>
          <w:rFonts w:ascii="方正兰亭黑简体" w:eastAsia="方正兰亭黑简体" w:hAnsi="方正兰亭黑简体"/>
          <w:sz w:val="28"/>
          <w:szCs w:val="28"/>
        </w:rPr>
        <w:t xml:space="preserve"> </w:t>
      </w:r>
      <w:r w:rsidRPr="004F28D0">
        <w:rPr>
          <w:rFonts w:ascii="方正兰亭黑简体" w:eastAsia="方正兰亭黑简体" w:hAnsi="方正兰亭黑简体" w:hint="eastAsia"/>
          <w:sz w:val="28"/>
          <w:szCs w:val="28"/>
        </w:rPr>
        <w:t>项目立项管理</w:t>
      </w:r>
    </w:p>
    <w:p w:rsidR="00751F32" w:rsidRPr="004F28D0" w:rsidRDefault="00751F32" w:rsidP="00F118C2">
      <w:pPr>
        <w:pStyle w:val="a3"/>
        <w:numPr>
          <w:ilvl w:val="0"/>
          <w:numId w:val="3"/>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基金会所立项目必须符合</w:t>
      </w:r>
      <w:r w:rsidR="00F118C2" w:rsidRPr="004F28D0">
        <w:rPr>
          <w:rFonts w:ascii="方正兰亭黑简体" w:eastAsia="方正兰亭黑简体" w:hAnsi="方正兰亭黑简体" w:hint="eastAsia"/>
          <w:sz w:val="24"/>
          <w:szCs w:val="24"/>
        </w:rPr>
        <w:t>“弘扬中华民族扶贫济困美德，积极开展公益慈善活动”的宗旨，符合国家的相关法律法规。</w:t>
      </w:r>
    </w:p>
    <w:p w:rsidR="00F118C2" w:rsidRPr="004F28D0" w:rsidRDefault="00F118C2" w:rsidP="00F118C2">
      <w:pPr>
        <w:pStyle w:val="a3"/>
        <w:numPr>
          <w:ilvl w:val="0"/>
          <w:numId w:val="3"/>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项目立项需提供《项目立项计划》，内容包括：</w:t>
      </w:r>
    </w:p>
    <w:p w:rsidR="00F118C2" w:rsidRPr="004F28D0" w:rsidRDefault="00F118C2" w:rsidP="00F118C2">
      <w:pPr>
        <w:pStyle w:val="a3"/>
        <w:numPr>
          <w:ilvl w:val="0"/>
          <w:numId w:val="4"/>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项目背景、意义和社会影响；</w:t>
      </w:r>
    </w:p>
    <w:p w:rsidR="00F118C2" w:rsidRPr="004F28D0" w:rsidRDefault="00F118C2" w:rsidP="00F118C2">
      <w:pPr>
        <w:pStyle w:val="a3"/>
        <w:numPr>
          <w:ilvl w:val="0"/>
          <w:numId w:val="4"/>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可行性分析；</w:t>
      </w:r>
    </w:p>
    <w:p w:rsidR="00F118C2" w:rsidRPr="004F28D0" w:rsidRDefault="00F118C2" w:rsidP="00F118C2">
      <w:pPr>
        <w:pStyle w:val="a3"/>
        <w:numPr>
          <w:ilvl w:val="0"/>
          <w:numId w:val="4"/>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项目名称及项目宗旨；</w:t>
      </w:r>
    </w:p>
    <w:p w:rsidR="00F118C2" w:rsidRPr="004F28D0" w:rsidRDefault="00F118C2" w:rsidP="00F118C2">
      <w:pPr>
        <w:pStyle w:val="a3"/>
        <w:numPr>
          <w:ilvl w:val="0"/>
          <w:numId w:val="4"/>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项目受益对象、人数、范围以及预期效果；</w:t>
      </w:r>
    </w:p>
    <w:p w:rsidR="00F118C2" w:rsidRPr="004F28D0" w:rsidRDefault="00F118C2" w:rsidP="00F118C2">
      <w:pPr>
        <w:pStyle w:val="a3"/>
        <w:numPr>
          <w:ilvl w:val="0"/>
          <w:numId w:val="4"/>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项目实施计划；</w:t>
      </w:r>
    </w:p>
    <w:p w:rsidR="00F118C2" w:rsidRPr="004F28D0" w:rsidRDefault="00F118C2" w:rsidP="00F118C2">
      <w:pPr>
        <w:pStyle w:val="a3"/>
        <w:numPr>
          <w:ilvl w:val="0"/>
          <w:numId w:val="4"/>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项目预算；</w:t>
      </w:r>
    </w:p>
    <w:p w:rsidR="00F118C2" w:rsidRPr="004F28D0" w:rsidRDefault="00F118C2" w:rsidP="00F118C2">
      <w:pPr>
        <w:pStyle w:val="a3"/>
        <w:numPr>
          <w:ilvl w:val="0"/>
          <w:numId w:val="4"/>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lastRenderedPageBreak/>
        <w:t>项目起止时间；</w:t>
      </w:r>
    </w:p>
    <w:p w:rsidR="00F118C2" w:rsidRPr="004F28D0" w:rsidRDefault="00F118C2" w:rsidP="00F118C2">
      <w:pPr>
        <w:pStyle w:val="a3"/>
        <w:numPr>
          <w:ilvl w:val="0"/>
          <w:numId w:val="4"/>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项目评估和效果等。</w:t>
      </w:r>
    </w:p>
    <w:p w:rsidR="00F118C2" w:rsidRPr="004F28D0" w:rsidRDefault="00F118C2" w:rsidP="00F118C2">
      <w:pPr>
        <w:pStyle w:val="a3"/>
        <w:numPr>
          <w:ilvl w:val="0"/>
          <w:numId w:val="3"/>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所有项目开展需要由理事会议决策通过，并签订项目协议书后，方可进入实施阶段。</w:t>
      </w:r>
    </w:p>
    <w:p w:rsidR="00F118C2" w:rsidRPr="004F28D0" w:rsidRDefault="00F118C2" w:rsidP="00F118C2">
      <w:pPr>
        <w:pStyle w:val="a3"/>
        <w:ind w:left="960" w:firstLineChars="0" w:firstLine="0"/>
        <w:jc w:val="left"/>
        <w:rPr>
          <w:rFonts w:ascii="方正兰亭黑简体" w:eastAsia="方正兰亭黑简体" w:hAnsi="方正兰亭黑简体"/>
          <w:sz w:val="24"/>
          <w:szCs w:val="24"/>
        </w:rPr>
      </w:pPr>
    </w:p>
    <w:p w:rsidR="00F118C2" w:rsidRPr="004F28D0" w:rsidRDefault="00F118C2" w:rsidP="00F118C2">
      <w:pPr>
        <w:pStyle w:val="a3"/>
        <w:ind w:left="720" w:firstLineChars="0" w:firstLine="0"/>
        <w:jc w:val="center"/>
        <w:rPr>
          <w:rFonts w:ascii="方正兰亭黑简体" w:eastAsia="方正兰亭黑简体" w:hAnsi="方正兰亭黑简体"/>
          <w:sz w:val="28"/>
          <w:szCs w:val="28"/>
        </w:rPr>
      </w:pPr>
      <w:r w:rsidRPr="004F28D0">
        <w:rPr>
          <w:rFonts w:ascii="方正兰亭黑简体" w:eastAsia="方正兰亭黑简体" w:hAnsi="方正兰亭黑简体" w:hint="eastAsia"/>
          <w:sz w:val="28"/>
          <w:szCs w:val="28"/>
        </w:rPr>
        <w:t>第二章 项目实施管理</w:t>
      </w:r>
    </w:p>
    <w:p w:rsidR="00F118C2" w:rsidRPr="004F28D0" w:rsidRDefault="00F118C2" w:rsidP="00F118C2">
      <w:pPr>
        <w:pStyle w:val="a3"/>
        <w:numPr>
          <w:ilvl w:val="0"/>
          <w:numId w:val="3"/>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严格合法合规实施项目，坚决杜绝违规操作；坚持公开、公正、公平原则，严禁徇私舞弊，不得利用关联关系损害慈善组织、受益人的利益和社会公共利益。</w:t>
      </w:r>
    </w:p>
    <w:p w:rsidR="00F118C2" w:rsidRPr="004F28D0" w:rsidRDefault="00F118C2" w:rsidP="00F118C2">
      <w:pPr>
        <w:pStyle w:val="a3"/>
        <w:numPr>
          <w:ilvl w:val="0"/>
          <w:numId w:val="3"/>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项目专业化管理。由专人对项目实施进行全过程监督管理，负责整个项目的日常管理、检查验收，确保项目按照计划有序推进、资金流转按照执行计划和执行预算输出。</w:t>
      </w:r>
    </w:p>
    <w:p w:rsidR="00F118C2" w:rsidRPr="004F28D0" w:rsidRDefault="00F118C2" w:rsidP="00F118C2">
      <w:pPr>
        <w:pStyle w:val="a3"/>
        <w:numPr>
          <w:ilvl w:val="0"/>
          <w:numId w:val="3"/>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项目实施预算制。指定项目执行计划与预算</w:t>
      </w:r>
      <w:r w:rsidR="00CC7DBB" w:rsidRPr="004F28D0">
        <w:rPr>
          <w:rFonts w:ascii="方正兰亭黑简体" w:eastAsia="方正兰亭黑简体" w:hAnsi="方正兰亭黑简体" w:hint="eastAsia"/>
          <w:sz w:val="24"/>
          <w:szCs w:val="24"/>
        </w:rPr>
        <w:t>，经过理事会同意后具体实施。若在实施过程中发生变化，在充分论证的基础上可适度调整项目执行计划，报审批。</w:t>
      </w:r>
    </w:p>
    <w:p w:rsidR="00CC7DBB" w:rsidRPr="004F28D0" w:rsidRDefault="00CC7DBB" w:rsidP="00F118C2">
      <w:pPr>
        <w:pStyle w:val="a3"/>
        <w:numPr>
          <w:ilvl w:val="0"/>
          <w:numId w:val="3"/>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定期总结项目阶段性工作，并向秘书处或理事会汇报实施进展和成效。</w:t>
      </w:r>
    </w:p>
    <w:p w:rsidR="00CC7DBB" w:rsidRPr="004F28D0" w:rsidRDefault="00CC7DBB" w:rsidP="0094518A">
      <w:pPr>
        <w:jc w:val="left"/>
        <w:rPr>
          <w:rFonts w:ascii="方正兰亭黑简体" w:eastAsia="方正兰亭黑简体" w:hAnsi="方正兰亭黑简体"/>
          <w:sz w:val="24"/>
          <w:szCs w:val="24"/>
        </w:rPr>
      </w:pPr>
    </w:p>
    <w:p w:rsidR="00CC7DBB" w:rsidRPr="004F28D0" w:rsidRDefault="00CC7DBB" w:rsidP="00CC7DBB">
      <w:pPr>
        <w:pStyle w:val="a3"/>
        <w:ind w:left="720" w:firstLineChars="0" w:firstLine="0"/>
        <w:jc w:val="center"/>
        <w:rPr>
          <w:rFonts w:ascii="方正兰亭黑简体" w:eastAsia="方正兰亭黑简体" w:hAnsi="方正兰亭黑简体"/>
          <w:sz w:val="28"/>
          <w:szCs w:val="28"/>
        </w:rPr>
      </w:pPr>
      <w:r w:rsidRPr="004F28D0">
        <w:rPr>
          <w:rFonts w:ascii="方正兰亭黑简体" w:eastAsia="方正兰亭黑简体" w:hAnsi="方正兰亭黑简体" w:hint="eastAsia"/>
          <w:sz w:val="28"/>
          <w:szCs w:val="28"/>
        </w:rPr>
        <w:t>第三章 项目资金管理</w:t>
      </w:r>
    </w:p>
    <w:p w:rsidR="00CC7DBB" w:rsidRPr="004F28D0" w:rsidRDefault="00CC7DBB" w:rsidP="00CC7DBB">
      <w:pPr>
        <w:pStyle w:val="a3"/>
        <w:numPr>
          <w:ilvl w:val="0"/>
          <w:numId w:val="3"/>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为确保项目资金的合法、合规、高效使用，项目款项专款专用，任何单位或个人不得挤占或挪用；严格按照项目预算进行项目开展。</w:t>
      </w:r>
    </w:p>
    <w:p w:rsidR="00CC7DBB" w:rsidRPr="004F28D0" w:rsidRDefault="00CC7DBB" w:rsidP="00CC7DBB">
      <w:pPr>
        <w:pStyle w:val="a3"/>
        <w:numPr>
          <w:ilvl w:val="0"/>
          <w:numId w:val="3"/>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基金会将依据项目执行协议条款、经费预算、项目进度和成效，向项</w:t>
      </w:r>
      <w:r w:rsidRPr="004F28D0">
        <w:rPr>
          <w:rFonts w:ascii="方正兰亭黑简体" w:eastAsia="方正兰亭黑简体" w:hAnsi="方正兰亭黑简体" w:hint="eastAsia"/>
          <w:sz w:val="24"/>
          <w:szCs w:val="24"/>
        </w:rPr>
        <w:lastRenderedPageBreak/>
        <w:t>目实施单位分批拨付项目资金。</w:t>
      </w:r>
    </w:p>
    <w:p w:rsidR="00CC7DBB" w:rsidRPr="004F28D0" w:rsidRDefault="00CC7DBB" w:rsidP="00CC7DBB">
      <w:pPr>
        <w:pStyle w:val="a3"/>
        <w:numPr>
          <w:ilvl w:val="0"/>
          <w:numId w:val="3"/>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项目实施单位根据项目进展情况向基金会提交项目</w:t>
      </w:r>
      <w:r w:rsidR="000B1945" w:rsidRPr="004F28D0">
        <w:rPr>
          <w:rFonts w:ascii="方正兰亭黑简体" w:eastAsia="方正兰亭黑简体" w:hAnsi="方正兰亭黑简体" w:hint="eastAsia"/>
          <w:sz w:val="24"/>
          <w:szCs w:val="24"/>
        </w:rPr>
        <w:t>计划和预算，后期拨款，实施单位需提供项目成果，或者阶段性报告，并提供合法有效的财务票据，项目主管部门以及财务部门对项目实施单位的实施情况进行检查无误后，方可拨款。</w:t>
      </w:r>
    </w:p>
    <w:p w:rsidR="000B1945" w:rsidRPr="004F28D0" w:rsidRDefault="000B1945" w:rsidP="000B1945">
      <w:pPr>
        <w:pStyle w:val="a3"/>
        <w:numPr>
          <w:ilvl w:val="0"/>
          <w:numId w:val="3"/>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 xml:space="preserve"> 项目资金的管理和使用应接受业务主管部门、登记机关和基金会监事会的检查和监督。</w:t>
      </w:r>
    </w:p>
    <w:p w:rsidR="000B1945" w:rsidRPr="004F28D0" w:rsidRDefault="000B1945" w:rsidP="0094518A">
      <w:pPr>
        <w:jc w:val="left"/>
        <w:rPr>
          <w:rFonts w:ascii="方正兰亭黑简体" w:eastAsia="方正兰亭黑简体" w:hAnsi="方正兰亭黑简体"/>
          <w:sz w:val="24"/>
          <w:szCs w:val="24"/>
        </w:rPr>
      </w:pPr>
    </w:p>
    <w:p w:rsidR="000B1945" w:rsidRPr="004F28D0" w:rsidRDefault="000B1945" w:rsidP="000B1945">
      <w:pPr>
        <w:pStyle w:val="a3"/>
        <w:ind w:left="720" w:firstLineChars="0" w:firstLine="0"/>
        <w:jc w:val="center"/>
        <w:rPr>
          <w:rFonts w:ascii="方正兰亭黑简体" w:eastAsia="方正兰亭黑简体" w:hAnsi="方正兰亭黑简体"/>
          <w:sz w:val="28"/>
          <w:szCs w:val="28"/>
        </w:rPr>
      </w:pPr>
      <w:r w:rsidRPr="004F28D0">
        <w:rPr>
          <w:rFonts w:ascii="方正兰亭黑简体" w:eastAsia="方正兰亭黑简体" w:hAnsi="方正兰亭黑简体" w:hint="eastAsia"/>
          <w:sz w:val="28"/>
          <w:szCs w:val="28"/>
        </w:rPr>
        <w:t>第四章 项目监督</w:t>
      </w:r>
    </w:p>
    <w:p w:rsidR="000B1945" w:rsidRPr="004F28D0" w:rsidRDefault="000B1945" w:rsidP="000B1945">
      <w:pPr>
        <w:pStyle w:val="a3"/>
        <w:numPr>
          <w:ilvl w:val="0"/>
          <w:numId w:val="3"/>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 xml:space="preserve"> 基金会采用项目跟踪监督、社会监督、审计评估以及第三方评估等方式对项目进行监督。</w:t>
      </w:r>
    </w:p>
    <w:p w:rsidR="00111E23" w:rsidRPr="004F28D0" w:rsidRDefault="000B1945" w:rsidP="00111E23">
      <w:pPr>
        <w:pStyle w:val="a3"/>
        <w:numPr>
          <w:ilvl w:val="0"/>
          <w:numId w:val="3"/>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 xml:space="preserve"> 基金会建立项目跟踪监督巡查机制，以检查、调研等形式及时跟踪了解项目执行进展情况和存在的问题，随时向理事会报告。项目实施单位需及时反馈活动进展</w:t>
      </w:r>
      <w:r w:rsidR="00111E23" w:rsidRPr="004F28D0">
        <w:rPr>
          <w:rFonts w:ascii="方正兰亭黑简体" w:eastAsia="方正兰亭黑简体" w:hAnsi="方正兰亭黑简体" w:hint="eastAsia"/>
          <w:sz w:val="24"/>
          <w:szCs w:val="24"/>
        </w:rPr>
        <w:t>情况。</w:t>
      </w:r>
    </w:p>
    <w:p w:rsidR="00111E23" w:rsidRPr="004F28D0" w:rsidRDefault="00111E23" w:rsidP="00111E23">
      <w:pPr>
        <w:pStyle w:val="a3"/>
        <w:numPr>
          <w:ilvl w:val="0"/>
          <w:numId w:val="3"/>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 xml:space="preserve"> 基金会将接受年度审计和专项审计监督。</w:t>
      </w:r>
    </w:p>
    <w:p w:rsidR="00111E23" w:rsidRPr="004F28D0" w:rsidRDefault="00111E23" w:rsidP="00111E23">
      <w:pPr>
        <w:pStyle w:val="a3"/>
        <w:ind w:left="960" w:firstLineChars="0" w:firstLine="0"/>
        <w:jc w:val="left"/>
        <w:rPr>
          <w:rFonts w:ascii="方正兰亭黑简体" w:eastAsia="方正兰亭黑简体" w:hAnsi="方正兰亭黑简体"/>
          <w:sz w:val="24"/>
          <w:szCs w:val="24"/>
        </w:rPr>
      </w:pPr>
    </w:p>
    <w:p w:rsidR="00111E23" w:rsidRPr="004F28D0" w:rsidRDefault="00111E23" w:rsidP="00111E23">
      <w:pPr>
        <w:pStyle w:val="a3"/>
        <w:ind w:left="720" w:firstLineChars="0" w:firstLine="0"/>
        <w:jc w:val="center"/>
        <w:rPr>
          <w:rFonts w:ascii="方正兰亭黑简体" w:eastAsia="方正兰亭黑简体" w:hAnsi="方正兰亭黑简体"/>
          <w:sz w:val="28"/>
          <w:szCs w:val="28"/>
        </w:rPr>
      </w:pPr>
      <w:r w:rsidRPr="004F28D0">
        <w:rPr>
          <w:rFonts w:ascii="方正兰亭黑简体" w:eastAsia="方正兰亭黑简体" w:hAnsi="方正兰亭黑简体" w:hint="eastAsia"/>
          <w:sz w:val="28"/>
          <w:szCs w:val="28"/>
        </w:rPr>
        <w:t>第五章 项目档案</w:t>
      </w:r>
    </w:p>
    <w:p w:rsidR="00111E23" w:rsidRPr="004F28D0" w:rsidRDefault="00111E23" w:rsidP="00111E23">
      <w:pPr>
        <w:pStyle w:val="a3"/>
        <w:numPr>
          <w:ilvl w:val="0"/>
          <w:numId w:val="3"/>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 xml:space="preserve"> 建立健全项目档案，由秘书处每年进行一次分类整理，细分名目，归类建档。</w:t>
      </w:r>
    </w:p>
    <w:p w:rsidR="00111E23" w:rsidRPr="004F28D0" w:rsidRDefault="00111E23" w:rsidP="00111E23">
      <w:pPr>
        <w:pStyle w:val="a3"/>
        <w:numPr>
          <w:ilvl w:val="0"/>
          <w:numId w:val="3"/>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 xml:space="preserve"> 项目资料归档要做到及时、完整、统一、规范。。</w:t>
      </w:r>
    </w:p>
    <w:p w:rsidR="00111E23" w:rsidRPr="004F28D0" w:rsidRDefault="00111E23" w:rsidP="00111E23">
      <w:pPr>
        <w:pStyle w:val="a3"/>
        <w:ind w:left="960" w:firstLineChars="0" w:firstLine="0"/>
        <w:jc w:val="left"/>
        <w:rPr>
          <w:rFonts w:ascii="方正兰亭黑简体" w:eastAsia="方正兰亭黑简体" w:hAnsi="方正兰亭黑简体"/>
          <w:sz w:val="24"/>
          <w:szCs w:val="24"/>
        </w:rPr>
      </w:pPr>
    </w:p>
    <w:p w:rsidR="00111E23" w:rsidRPr="004F28D0" w:rsidRDefault="00111E23" w:rsidP="00111E23">
      <w:pPr>
        <w:pStyle w:val="a3"/>
        <w:ind w:left="720" w:firstLineChars="0" w:firstLine="0"/>
        <w:jc w:val="center"/>
        <w:rPr>
          <w:rFonts w:ascii="方正兰亭黑简体" w:eastAsia="方正兰亭黑简体" w:hAnsi="方正兰亭黑简体"/>
          <w:sz w:val="28"/>
          <w:szCs w:val="28"/>
        </w:rPr>
      </w:pPr>
      <w:r w:rsidRPr="004F28D0">
        <w:rPr>
          <w:rFonts w:ascii="方正兰亭黑简体" w:eastAsia="方正兰亭黑简体" w:hAnsi="方正兰亭黑简体" w:hint="eastAsia"/>
          <w:sz w:val="28"/>
          <w:szCs w:val="28"/>
        </w:rPr>
        <w:t>第六章 附则</w:t>
      </w:r>
    </w:p>
    <w:p w:rsidR="00111E23" w:rsidRPr="004F28D0" w:rsidRDefault="00111E23" w:rsidP="00111E23">
      <w:pPr>
        <w:pStyle w:val="a3"/>
        <w:numPr>
          <w:ilvl w:val="0"/>
          <w:numId w:val="3"/>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lastRenderedPageBreak/>
        <w:t xml:space="preserve"> 本规定最终解释权、修改权归无锡爱思开海力士幸福公益基金会所有。</w:t>
      </w:r>
    </w:p>
    <w:p w:rsidR="00111E23" w:rsidRPr="004F28D0" w:rsidRDefault="00111E23" w:rsidP="00111E23">
      <w:pPr>
        <w:pStyle w:val="a3"/>
        <w:numPr>
          <w:ilvl w:val="0"/>
          <w:numId w:val="3"/>
        </w:numPr>
        <w:ind w:firstLineChars="0"/>
        <w:jc w:val="lef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 xml:space="preserve"> 本制度自公布之日起实施。</w:t>
      </w:r>
    </w:p>
    <w:p w:rsidR="00FA7E7B" w:rsidRPr="004F28D0" w:rsidRDefault="00FA7E7B" w:rsidP="00111E23">
      <w:pPr>
        <w:jc w:val="left"/>
        <w:rPr>
          <w:rFonts w:ascii="方正兰亭黑简体" w:eastAsia="方正兰亭黑简体" w:hAnsi="方正兰亭黑简体"/>
          <w:sz w:val="24"/>
          <w:szCs w:val="24"/>
        </w:rPr>
      </w:pPr>
    </w:p>
    <w:p w:rsidR="00111E23" w:rsidRPr="004F28D0" w:rsidRDefault="00FA7E7B" w:rsidP="00FA7E7B">
      <w:pPr>
        <w:jc w:val="right"/>
        <w:rPr>
          <w:rFonts w:ascii="方正兰亭黑简体" w:eastAsia="方正兰亭黑简体" w:hAnsi="方正兰亭黑简体"/>
          <w:sz w:val="24"/>
          <w:szCs w:val="24"/>
        </w:rPr>
      </w:pPr>
      <w:r w:rsidRPr="004F28D0">
        <w:rPr>
          <w:rFonts w:ascii="方正兰亭黑简体" w:eastAsia="方正兰亭黑简体" w:hAnsi="方正兰亭黑简体" w:hint="eastAsia"/>
          <w:sz w:val="24"/>
          <w:szCs w:val="24"/>
        </w:rPr>
        <w:t>无锡爱思开海力士幸福公益基金会</w:t>
      </w:r>
      <w:bookmarkStart w:id="0" w:name="_GoBack"/>
      <w:bookmarkEnd w:id="0"/>
    </w:p>
    <w:sectPr w:rsidR="00111E23" w:rsidRPr="004F28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8C2" w:rsidRDefault="00F118C2" w:rsidP="00F118C2">
      <w:r>
        <w:separator/>
      </w:r>
    </w:p>
  </w:endnote>
  <w:endnote w:type="continuationSeparator" w:id="0">
    <w:p w:rsidR="00F118C2" w:rsidRDefault="00F118C2" w:rsidP="00F1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兰亭黑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8C2" w:rsidRDefault="00F118C2" w:rsidP="00F118C2">
      <w:r>
        <w:separator/>
      </w:r>
    </w:p>
  </w:footnote>
  <w:footnote w:type="continuationSeparator" w:id="0">
    <w:p w:rsidR="00F118C2" w:rsidRDefault="00F118C2" w:rsidP="00F11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7335C"/>
    <w:multiLevelType w:val="hybridMultilevel"/>
    <w:tmpl w:val="9DE83D92"/>
    <w:lvl w:ilvl="0" w:tplc="C774486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2C3E0B73"/>
    <w:multiLevelType w:val="hybridMultilevel"/>
    <w:tmpl w:val="F5AEBF64"/>
    <w:lvl w:ilvl="0" w:tplc="B252956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3253F1E"/>
    <w:multiLevelType w:val="hybridMultilevel"/>
    <w:tmpl w:val="50F8C238"/>
    <w:lvl w:ilvl="0" w:tplc="8EAA8070">
      <w:start w:val="1"/>
      <w:numFmt w:val="japaneseCounting"/>
      <w:lvlText w:val="第%1条"/>
      <w:lvlJc w:val="left"/>
      <w:pPr>
        <w:ind w:left="960" w:hanging="9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5F22902"/>
    <w:multiLevelType w:val="hybridMultilevel"/>
    <w:tmpl w:val="888A9C08"/>
    <w:lvl w:ilvl="0" w:tplc="C02E1D7C">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32"/>
    <w:rsid w:val="000B1945"/>
    <w:rsid w:val="00111E23"/>
    <w:rsid w:val="00425B6C"/>
    <w:rsid w:val="004F28D0"/>
    <w:rsid w:val="005475B1"/>
    <w:rsid w:val="00751F32"/>
    <w:rsid w:val="0094518A"/>
    <w:rsid w:val="009F17B8"/>
    <w:rsid w:val="00AC413C"/>
    <w:rsid w:val="00BC18AA"/>
    <w:rsid w:val="00CC7DBB"/>
    <w:rsid w:val="00E53F82"/>
    <w:rsid w:val="00F118C2"/>
    <w:rsid w:val="00FA7E7B"/>
    <w:rsid w:val="00FC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B89BBF4-4ADE-430F-B2B7-7F1D5F85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F32"/>
    <w:pPr>
      <w:ind w:firstLineChars="200" w:firstLine="420"/>
    </w:pPr>
  </w:style>
  <w:style w:type="paragraph" w:styleId="a4">
    <w:name w:val="header"/>
    <w:basedOn w:val="a"/>
    <w:link w:val="a5"/>
    <w:uiPriority w:val="99"/>
    <w:unhideWhenUsed/>
    <w:rsid w:val="00F118C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118C2"/>
    <w:rPr>
      <w:sz w:val="18"/>
      <w:szCs w:val="18"/>
    </w:rPr>
  </w:style>
  <w:style w:type="paragraph" w:styleId="a6">
    <w:name w:val="footer"/>
    <w:basedOn w:val="a"/>
    <w:link w:val="a7"/>
    <w:uiPriority w:val="99"/>
    <w:unhideWhenUsed/>
    <w:rsid w:val="00F118C2"/>
    <w:pPr>
      <w:tabs>
        <w:tab w:val="center" w:pos="4153"/>
        <w:tab w:val="right" w:pos="8306"/>
      </w:tabs>
      <w:snapToGrid w:val="0"/>
      <w:jc w:val="left"/>
    </w:pPr>
    <w:rPr>
      <w:sz w:val="18"/>
      <w:szCs w:val="18"/>
    </w:rPr>
  </w:style>
  <w:style w:type="character" w:customStyle="1" w:styleId="a7">
    <w:name w:val="页脚 字符"/>
    <w:basedOn w:val="a0"/>
    <w:link w:val="a6"/>
    <w:uiPriority w:val="99"/>
    <w:rsid w:val="00F118C2"/>
    <w:rPr>
      <w:sz w:val="18"/>
      <w:szCs w:val="18"/>
    </w:rPr>
  </w:style>
  <w:style w:type="paragraph" w:styleId="a8">
    <w:name w:val="Balloon Text"/>
    <w:basedOn w:val="a"/>
    <w:link w:val="a9"/>
    <w:uiPriority w:val="99"/>
    <w:semiHidden/>
    <w:unhideWhenUsed/>
    <w:rsid w:val="00FC7EFB"/>
    <w:rPr>
      <w:sz w:val="18"/>
      <w:szCs w:val="18"/>
    </w:rPr>
  </w:style>
  <w:style w:type="character" w:customStyle="1" w:styleId="a9">
    <w:name w:val="批注框文本 字符"/>
    <w:basedOn w:val="a0"/>
    <w:link w:val="a8"/>
    <w:uiPriority w:val="99"/>
    <w:semiHidden/>
    <w:rsid w:val="00FC7E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朱盈婷(ZHUYINGTING) SV推进</dc:creator>
  <cp:keywords/>
  <dc:description/>
  <cp:lastModifiedBy>仲琳(ZHONGLIN) 文化宣传</cp:lastModifiedBy>
  <cp:revision>8</cp:revision>
  <cp:lastPrinted>2022-08-29T07:27:00Z</cp:lastPrinted>
  <dcterms:created xsi:type="dcterms:W3CDTF">2022-08-18T03:39:00Z</dcterms:created>
  <dcterms:modified xsi:type="dcterms:W3CDTF">2022-09-15T01:13:00Z</dcterms:modified>
</cp:coreProperties>
</file>